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50C" w:rsidRDefault="00AD450C" w:rsidP="008E4DA2"/>
    <w:p w:rsidR="00AD450C" w:rsidRDefault="00AD450C" w:rsidP="00AD450C">
      <w:pPr>
        <w:spacing w:line="360" w:lineRule="auto"/>
        <w:jc w:val="center"/>
        <w:rPr>
          <w:b/>
          <w:sz w:val="28"/>
          <w:szCs w:val="28"/>
        </w:rPr>
      </w:pPr>
      <w:r>
        <w:rPr>
          <w:b/>
          <w:sz w:val="28"/>
          <w:szCs w:val="28"/>
        </w:rPr>
        <w:t>Týždeň dobrých skutkov opäť prilákal viac dobrovoľníkov</w:t>
      </w:r>
    </w:p>
    <w:p w:rsidR="00AD450C" w:rsidRDefault="00AD450C" w:rsidP="00AD450C">
      <w:pPr>
        <w:spacing w:line="360" w:lineRule="auto"/>
        <w:jc w:val="both"/>
      </w:pPr>
      <w:r w:rsidRPr="00E702B4">
        <w:t xml:space="preserve">BRATISLAVA </w:t>
      </w:r>
      <w:r>
        <w:t>–</w:t>
      </w:r>
      <w:r w:rsidRPr="00E702B4">
        <w:t xml:space="preserve"> </w:t>
      </w:r>
      <w:r>
        <w:t>23.9.2019 – Do Týždňa dobrovoľníctva sa na Slovensku zapojilo od 16. do 22. septembra</w:t>
      </w:r>
      <w:r w:rsidRPr="005D511C">
        <w:rPr>
          <w:color w:val="000000" w:themeColor="text1"/>
        </w:rPr>
        <w:t xml:space="preserve"> </w:t>
      </w:r>
      <w:r w:rsidRPr="00AD450C">
        <w:rPr>
          <w:b/>
          <w:bCs/>
          <w:color w:val="000000" w:themeColor="text1"/>
        </w:rPr>
        <w:t xml:space="preserve">6846 </w:t>
      </w:r>
      <w:r w:rsidRPr="00AD450C">
        <w:rPr>
          <w:b/>
          <w:bCs/>
        </w:rPr>
        <w:t>ľudí</w:t>
      </w:r>
      <w:r>
        <w:t xml:space="preserve">.  Dobrovoľnícky program pripravilo pre širokú verejnosť viac ako </w:t>
      </w:r>
      <w:r w:rsidRPr="005D511C">
        <w:rPr>
          <w:color w:val="000000" w:themeColor="text1"/>
        </w:rPr>
        <w:t xml:space="preserve">400 </w:t>
      </w:r>
      <w:r>
        <w:t>organizácií a spolu dobrovoľníci nezištne odpracovali neuveriteľných</w:t>
      </w:r>
      <w:r>
        <w:rPr>
          <w:color w:val="FF0000"/>
        </w:rPr>
        <w:t xml:space="preserve"> </w:t>
      </w:r>
      <w:r w:rsidRPr="00AD450C">
        <w:rPr>
          <w:b/>
          <w:bCs/>
          <w:color w:val="000000" w:themeColor="text1"/>
        </w:rPr>
        <w:t xml:space="preserve">14 513 dobrovoľníckych </w:t>
      </w:r>
      <w:r w:rsidRPr="00AD450C">
        <w:rPr>
          <w:b/>
          <w:bCs/>
        </w:rPr>
        <w:t>hodín</w:t>
      </w:r>
      <w:r>
        <w:t xml:space="preserve">. </w:t>
      </w:r>
      <w:r w:rsidRPr="005D511C">
        <w:t>Piaty ročník Týždňa dobrovoľníctva tak prepísal doterajší rekord v počte zapojených ľudí do dobrovoľníckych aktivít.</w:t>
      </w:r>
      <w:r>
        <w:t xml:space="preserve"> </w:t>
      </w:r>
    </w:p>
    <w:p w:rsidR="00AD450C" w:rsidRPr="00E702B4" w:rsidRDefault="00AD450C" w:rsidP="00AD450C">
      <w:pPr>
        <w:spacing w:line="360" w:lineRule="auto"/>
        <w:jc w:val="both"/>
      </w:pPr>
      <w:r>
        <w:t>Dobrovoľníci a dobrovoľníčky, ktorí sa počas Týždňa dobrovoľníctva zapojili do aktivít opäť dokázali, že na Slovensku sa dejú dobré skutky. Organizáciám pomohli so skrášlením okolia, maľovaním plotov, upratovaním materských a nízkoprahových centier, zobrali seniorov aj ľudí s mentálnym postihnutím na prechádzku a kávu. Vyzbierali odpadky, vyrábali darčeky pre deti z detských domovov  a pomohli s výrobou dekoratívnych sviečok v chránenej dielni. „</w:t>
      </w:r>
      <w:r w:rsidRPr="003A2988">
        <w:rPr>
          <w:i/>
          <w:iCs/>
        </w:rPr>
        <w:t>Týždeň dobrovoľníctva nastavuje každoročne zrkadlo spoločnosti. Tej súčasnej nie je jedno v akom prostredí žije, ľudia radi pomáhajú a venujú svoj čas znevýhodneným,“</w:t>
      </w:r>
      <w:r>
        <w:t xml:space="preserve"> konštatuje Gabriela Podmaková z Platformy dobrovoľníckych centier a organizácií. </w:t>
      </w:r>
    </w:p>
    <w:p w:rsidR="00AD450C" w:rsidRDefault="00AD450C" w:rsidP="00AD450C">
      <w:pPr>
        <w:spacing w:line="360" w:lineRule="auto"/>
        <w:jc w:val="both"/>
      </w:pPr>
      <w:r>
        <w:t>V rámci Týždňa dobrovoľníctva pripravili organizácie aj množstvo sprievodných podujatí. Ľudia sa mohli zúčastniť Dní otvorených dverí, počas ktorých organizácie prezentovali svoje aktivity na ktoré potrebujú dobrovoľnícku pomoc. Nechýbali ani nábory dobrovoľníkov do dobrovoľníckych programov a Zoznamka s dobrovoľníctvom, na ktorej sa študenti a budúci dobrovoľníci dozvedeli čo je dobrovoľníctvo, aké práva a povinnosti majú či kde ich ako dobrovoľníkov momentálne potrebujú. Vyvrcholením Týždňa dobrovoľníctva bol Trh dobrovoľníctva v Starej tržnici v Bratislave, na ktorom sa predstavilo 30 neziskových organizácií. Návštevníci sa mohli priamo na mieste opýtať zástupcov občianskych a neziskových organizácií na aké aktivity a ako často potrebujú dobrovoľnícku pomoc.  Trh dobrovoľníckych príležitostí navštívilo približne 1.500 ľudí.</w:t>
      </w:r>
    </w:p>
    <w:p w:rsidR="00AD450C" w:rsidRDefault="00AD450C" w:rsidP="00AD450C">
      <w:pPr>
        <w:spacing w:line="360" w:lineRule="auto"/>
      </w:pPr>
      <w:r w:rsidRPr="00896454">
        <w:t>Kontakt</w:t>
      </w:r>
      <w:r>
        <w:t xml:space="preserve">: </w:t>
      </w:r>
      <w:bookmarkStart w:id="0" w:name="_GoBack"/>
      <w:bookmarkEnd w:id="0"/>
    </w:p>
    <w:p w:rsidR="00AD450C" w:rsidRDefault="00AD450C" w:rsidP="00AD450C">
      <w:pPr>
        <w:spacing w:line="360" w:lineRule="auto"/>
      </w:pPr>
      <w:r>
        <w:t>Koordinátorka kampane</w:t>
      </w:r>
      <w:r w:rsidRPr="00896454">
        <w:t xml:space="preserve">: </w:t>
      </w:r>
      <w:r>
        <w:t xml:space="preserve">Gabriela Podmaková, </w:t>
      </w:r>
      <w:hyperlink r:id="rId7" w:history="1">
        <w:r w:rsidR="00E52D9B" w:rsidRPr="00FE402B">
          <w:rPr>
            <w:rStyle w:val="Hypertextovprepojenie"/>
          </w:rPr>
          <w:t>gabika@dobrovolnictvoba.sk</w:t>
        </w:r>
      </w:hyperlink>
      <w:r>
        <w:t>, +421 918 648 175</w:t>
      </w:r>
    </w:p>
    <w:p w:rsidR="00AD450C" w:rsidRDefault="00AD450C" w:rsidP="00AD450C">
      <w:pPr>
        <w:spacing w:line="360" w:lineRule="auto"/>
      </w:pPr>
      <w:r>
        <w:t xml:space="preserve">Projektová manažérka a PR: Ida Adolfová, </w:t>
      </w:r>
      <w:hyperlink r:id="rId8" w:history="1">
        <w:r w:rsidRPr="00C4265A">
          <w:rPr>
            <w:rStyle w:val="Hypertextovprepojenie"/>
          </w:rPr>
          <w:t>platforma@dobrovolnickecentra.sk</w:t>
        </w:r>
      </w:hyperlink>
      <w:r>
        <w:t xml:space="preserve">, </w:t>
      </w:r>
      <w:r w:rsidRPr="00AD450C">
        <w:t>+421 945 445 995</w:t>
      </w:r>
    </w:p>
    <w:p w:rsidR="00AD450C" w:rsidRPr="00896454" w:rsidRDefault="0048603A" w:rsidP="00AD450C">
      <w:pPr>
        <w:spacing w:line="360" w:lineRule="auto"/>
        <w:jc w:val="center"/>
      </w:pPr>
      <w:hyperlink r:id="rId9" w:history="1">
        <w:r w:rsidR="00AD450C" w:rsidRPr="00C4265A">
          <w:rPr>
            <w:rStyle w:val="Hypertextovprepojenie"/>
          </w:rPr>
          <w:t>www.tyzdendobrovolnictva.sk</w:t>
        </w:r>
      </w:hyperlink>
      <w:r w:rsidR="00AD450C">
        <w:t xml:space="preserve">, </w:t>
      </w:r>
      <w:hyperlink r:id="rId10" w:history="1">
        <w:r w:rsidR="00AD450C" w:rsidRPr="00C4265A">
          <w:rPr>
            <w:rStyle w:val="Hypertextovprepojenie"/>
          </w:rPr>
          <w:t>www.dobrovolnickecentra.sk</w:t>
        </w:r>
      </w:hyperlink>
    </w:p>
    <w:sectPr w:rsidR="00AD450C" w:rsidRPr="00896454" w:rsidSect="003B318B">
      <w:headerReference w:type="even" r:id="rId11"/>
      <w:headerReference w:type="default" r:id="rId12"/>
      <w:footerReference w:type="even" r:id="rId13"/>
      <w:footerReference w:type="default" r:id="rId14"/>
      <w:headerReference w:type="first" r:id="rId15"/>
      <w:footerReference w:type="first" r:id="rId16"/>
      <w:pgSz w:w="11906" w:h="16838"/>
      <w:pgMar w:top="2835"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03A" w:rsidRDefault="0048603A" w:rsidP="00E96642">
      <w:pPr>
        <w:spacing w:after="0" w:line="240" w:lineRule="auto"/>
      </w:pPr>
      <w:r>
        <w:separator/>
      </w:r>
    </w:p>
  </w:endnote>
  <w:endnote w:type="continuationSeparator" w:id="0">
    <w:p w:rsidR="0048603A" w:rsidRDefault="0048603A" w:rsidP="00E96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panose1 w:val="020B0503020203020204"/>
    <w:charset w:val="EE"/>
    <w:family w:val="swiss"/>
    <w:pitch w:val="variable"/>
    <w:sig w:usb0="A00002EF" w:usb1="5000204B" w:usb2="00000000" w:usb3="00000000" w:csb0="00000097"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589" w:rsidRDefault="0037758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FE1" w:rsidRDefault="00D36090" w:rsidP="00D36090">
    <w:pPr>
      <w:pStyle w:val="Pta"/>
      <w:tabs>
        <w:tab w:val="clear" w:pos="4536"/>
        <w:tab w:val="left" w:pos="2977"/>
        <w:tab w:val="left" w:pos="5245"/>
      </w:tabs>
      <w:rPr>
        <w:rFonts w:ascii="PT Sans" w:hAnsi="PT Sans"/>
        <w:sz w:val="18"/>
        <w:szCs w:val="18"/>
      </w:rPr>
    </w:pPr>
    <w:r>
      <w:tab/>
    </w:r>
    <w:r w:rsidRPr="00D36090">
      <w:rPr>
        <w:rFonts w:ascii="PT Sans" w:hAnsi="PT Sans"/>
        <w:sz w:val="18"/>
        <w:szCs w:val="18"/>
      </w:rPr>
      <w:t>IČO: 42257221</w:t>
    </w:r>
    <w:r w:rsidRPr="00D36090">
      <w:rPr>
        <w:rFonts w:ascii="PT Sans" w:hAnsi="PT Sans"/>
        <w:sz w:val="18"/>
        <w:szCs w:val="18"/>
      </w:rPr>
      <w:tab/>
      <w:t xml:space="preserve">E-mail: </w:t>
    </w:r>
    <w:hyperlink r:id="rId1" w:history="1">
      <w:r w:rsidRPr="00D6454A">
        <w:rPr>
          <w:rStyle w:val="Hypertextovprepojenie"/>
          <w:rFonts w:ascii="PT Sans" w:hAnsi="PT Sans"/>
          <w:color w:val="auto"/>
          <w:sz w:val="18"/>
          <w:szCs w:val="18"/>
          <w:u w:val="none"/>
        </w:rPr>
        <w:t>platforma@dobrovolnickecentra.sk</w:t>
      </w:r>
    </w:hyperlink>
  </w:p>
  <w:p w:rsidR="00FD12B1" w:rsidRPr="00D36090" w:rsidRDefault="00D36090" w:rsidP="00D36090">
    <w:pPr>
      <w:pStyle w:val="Pta"/>
      <w:tabs>
        <w:tab w:val="clear" w:pos="4536"/>
        <w:tab w:val="left" w:pos="2977"/>
        <w:tab w:val="left" w:pos="5245"/>
      </w:tabs>
      <w:rPr>
        <w:rFonts w:ascii="PT Sans" w:hAnsi="PT Sans"/>
        <w:sz w:val="18"/>
        <w:szCs w:val="18"/>
      </w:rPr>
    </w:pPr>
    <w:r>
      <w:rPr>
        <w:rFonts w:ascii="PT Sans" w:hAnsi="PT Sans"/>
        <w:sz w:val="18"/>
        <w:szCs w:val="18"/>
      </w:rPr>
      <w:tab/>
    </w:r>
    <w:r w:rsidRPr="00D36090">
      <w:rPr>
        <w:rFonts w:ascii="PT Sans" w:hAnsi="PT Sans"/>
        <w:sz w:val="18"/>
        <w:szCs w:val="18"/>
      </w:rPr>
      <w:t>DIČ: 2023639156</w:t>
    </w:r>
    <w:r>
      <w:rPr>
        <w:rFonts w:ascii="PT Sans" w:hAnsi="PT Sans"/>
        <w:sz w:val="18"/>
        <w:szCs w:val="18"/>
      </w:rPr>
      <w:tab/>
    </w:r>
    <w:r w:rsidRPr="00D36090">
      <w:rPr>
        <w:rFonts w:ascii="PT Sans" w:hAnsi="PT Sans"/>
        <w:sz w:val="18"/>
        <w:szCs w:val="18"/>
      </w:rPr>
      <w:t>Tel.: 0945 445</w:t>
    </w:r>
    <w:r w:rsidR="00FD12B1">
      <w:rPr>
        <w:rFonts w:ascii="PT Sans" w:hAnsi="PT Sans"/>
        <w:sz w:val="18"/>
        <w:szCs w:val="18"/>
      </w:rPr>
      <w:t> </w:t>
    </w:r>
    <w:r w:rsidRPr="00D36090">
      <w:rPr>
        <w:rFonts w:ascii="PT Sans" w:hAnsi="PT Sans"/>
        <w:sz w:val="18"/>
        <w:szCs w:val="18"/>
      </w:rPr>
      <w:t>995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589" w:rsidRDefault="0037758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03A" w:rsidRDefault="0048603A" w:rsidP="00E96642">
      <w:pPr>
        <w:spacing w:after="0" w:line="240" w:lineRule="auto"/>
      </w:pPr>
      <w:r>
        <w:separator/>
      </w:r>
    </w:p>
  </w:footnote>
  <w:footnote w:type="continuationSeparator" w:id="0">
    <w:p w:rsidR="0048603A" w:rsidRDefault="0048603A" w:rsidP="00E96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642" w:rsidRDefault="0048603A">
    <w:pPr>
      <w:pStyle w:val="Hlavika"/>
    </w:pPr>
    <w:r>
      <w:rPr>
        <w:noProof/>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5613" o:spid="_x0000_s2053" type="#_x0000_t75" style="position:absolute;margin-left:0;margin-top:0;width:595.2pt;height:841.9pt;z-index:-251657216;mso-position-horizontal:center;mso-position-horizontal-relative:margin;mso-position-vertical:center;mso-position-vertical-relative:margin" o:allowincell="f">
          <v:imagedata r:id="rId1" o:title="hlavickovy_papier_pdc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FE1" w:rsidRPr="00FD12B1" w:rsidRDefault="0048603A">
    <w:pPr>
      <w:pStyle w:val="Hlavika"/>
      <w:rPr>
        <w:rFonts w:ascii="PT Sans" w:hAnsi="PT Sans"/>
        <w:sz w:val="18"/>
        <w:szCs w:val="18"/>
      </w:rPr>
    </w:pPr>
    <w:r>
      <w:rPr>
        <w:rFonts w:ascii="PT Sans" w:hAnsi="PT Sans"/>
        <w:noProof/>
        <w:sz w:val="18"/>
        <w:szCs w:val="18"/>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5614" o:spid="_x0000_s2054" type="#_x0000_t75" style="position:absolute;margin-left:-69.35pt;margin-top:-157.4pt;width:595.2pt;height:841.9pt;z-index:-251657729;mso-position-horizontal-relative:margin;mso-position-vertical-relative:margin" o:allowincell="f">
          <v:imagedata r:id="rId1" o:title="hlavickovy_papier_pdco"/>
          <w10:wrap anchorx="margin" anchory="margin"/>
        </v:shape>
      </w:pict>
    </w:r>
  </w:p>
  <w:p w:rsidR="000E4FE1" w:rsidRPr="00FD12B1" w:rsidRDefault="000E4FE1">
    <w:pPr>
      <w:pStyle w:val="Hlavika"/>
      <w:rPr>
        <w:rFonts w:ascii="PT Sans" w:hAnsi="PT Sans"/>
        <w:sz w:val="18"/>
        <w:szCs w:val="18"/>
      </w:rPr>
    </w:pPr>
  </w:p>
  <w:p w:rsidR="000E4FE1" w:rsidRDefault="000E4FE1">
    <w:pPr>
      <w:pStyle w:val="Hlavika"/>
      <w:rPr>
        <w:rFonts w:ascii="PT Sans" w:hAnsi="PT Sans"/>
        <w:sz w:val="18"/>
        <w:szCs w:val="18"/>
      </w:rPr>
    </w:pPr>
  </w:p>
  <w:p w:rsidR="004371B6" w:rsidRDefault="004371B6">
    <w:pPr>
      <w:pStyle w:val="Hlavika"/>
      <w:rPr>
        <w:rFonts w:ascii="PT Sans" w:hAnsi="PT Sans"/>
        <w:sz w:val="18"/>
        <w:szCs w:val="18"/>
      </w:rPr>
    </w:pPr>
  </w:p>
  <w:p w:rsidR="004371B6" w:rsidRDefault="004371B6">
    <w:pPr>
      <w:pStyle w:val="Hlavika"/>
      <w:rPr>
        <w:rFonts w:ascii="PT Sans" w:hAnsi="PT Sans"/>
        <w:sz w:val="18"/>
        <w:szCs w:val="18"/>
      </w:rPr>
    </w:pPr>
  </w:p>
  <w:p w:rsidR="004371B6" w:rsidRDefault="004371B6">
    <w:pPr>
      <w:pStyle w:val="Hlavika"/>
      <w:rPr>
        <w:rFonts w:ascii="PT Sans" w:hAnsi="PT Sans"/>
        <w:sz w:val="18"/>
        <w:szCs w:val="18"/>
      </w:rPr>
    </w:pPr>
  </w:p>
  <w:p w:rsidR="004371B6" w:rsidRPr="00FD12B1" w:rsidRDefault="004371B6">
    <w:pPr>
      <w:pStyle w:val="Hlavika"/>
      <w:rPr>
        <w:rFonts w:ascii="PT Sans" w:hAnsi="PT Sans"/>
        <w:sz w:val="18"/>
        <w:szCs w:val="18"/>
      </w:rPr>
    </w:pPr>
  </w:p>
  <w:p w:rsidR="00FD12B1" w:rsidRDefault="00FD12B1" w:rsidP="00FD12B1">
    <w:pPr>
      <w:pStyle w:val="Hlavika"/>
      <w:tabs>
        <w:tab w:val="clear" w:pos="4536"/>
        <w:tab w:val="left" w:pos="5245"/>
      </w:tabs>
      <w:spacing w:after="120"/>
      <w:rPr>
        <w:rFonts w:ascii="PT Sans" w:hAnsi="PT Sans"/>
        <w:sz w:val="18"/>
        <w:szCs w:val="18"/>
      </w:rPr>
    </w:pPr>
  </w:p>
  <w:p w:rsidR="000E4FE1" w:rsidRPr="00FD12B1" w:rsidRDefault="000E4FE1" w:rsidP="00DA1145">
    <w:pPr>
      <w:pStyle w:val="Hlavika"/>
      <w:tabs>
        <w:tab w:val="clear" w:pos="4536"/>
        <w:tab w:val="left" w:pos="5245"/>
      </w:tabs>
      <w:rPr>
        <w:rFonts w:ascii="PT Sans" w:hAnsi="PT Sans"/>
        <w:sz w:val="18"/>
        <w:szCs w:val="18"/>
      </w:rPr>
    </w:pPr>
    <w:r w:rsidRPr="00FD12B1">
      <w:rPr>
        <w:rFonts w:ascii="PT Sans" w:hAnsi="PT Sans"/>
        <w:sz w:val="18"/>
        <w:szCs w:val="18"/>
      </w:rPr>
      <w:tab/>
      <w:t>Platforma dobrovoľníckych centier a organizácií</w:t>
    </w:r>
  </w:p>
  <w:p w:rsidR="000E4FE1" w:rsidRPr="00FD12B1" w:rsidRDefault="000E4FE1" w:rsidP="00DA1145">
    <w:pPr>
      <w:pStyle w:val="Hlavika"/>
      <w:tabs>
        <w:tab w:val="clear" w:pos="4536"/>
        <w:tab w:val="left" w:pos="5245"/>
      </w:tabs>
      <w:rPr>
        <w:rFonts w:ascii="PT Sans" w:hAnsi="PT Sans"/>
        <w:sz w:val="18"/>
        <w:szCs w:val="18"/>
      </w:rPr>
    </w:pPr>
    <w:r w:rsidRPr="00FD12B1">
      <w:rPr>
        <w:rFonts w:ascii="PT Sans" w:hAnsi="PT Sans"/>
        <w:sz w:val="18"/>
        <w:szCs w:val="18"/>
      </w:rPr>
      <w:tab/>
      <w:t>Sídlo: Hviezdoslavova 119, 900 31 Stupava</w:t>
    </w:r>
  </w:p>
  <w:p w:rsidR="000E4FE1" w:rsidRDefault="000E4FE1" w:rsidP="00DA1145">
    <w:pPr>
      <w:pStyle w:val="Hlavika"/>
      <w:tabs>
        <w:tab w:val="clear" w:pos="4536"/>
        <w:tab w:val="left" w:pos="5245"/>
      </w:tabs>
      <w:rPr>
        <w:rFonts w:ascii="PT Sans" w:hAnsi="PT Sans"/>
        <w:sz w:val="18"/>
        <w:szCs w:val="18"/>
      </w:rPr>
    </w:pPr>
    <w:r w:rsidRPr="00FD12B1">
      <w:rPr>
        <w:rFonts w:ascii="PT Sans" w:hAnsi="PT Sans"/>
        <w:sz w:val="18"/>
        <w:szCs w:val="18"/>
      </w:rPr>
      <w:tab/>
      <w:t>Kancelária: Ružová 13, 974 11 Banská Bystrica</w:t>
    </w:r>
  </w:p>
  <w:p w:rsidR="00067330" w:rsidRPr="00FD12B1" w:rsidRDefault="00067330" w:rsidP="000E4FE1">
    <w:pPr>
      <w:pStyle w:val="Hlavika"/>
      <w:tabs>
        <w:tab w:val="clear" w:pos="4536"/>
        <w:tab w:val="left" w:pos="5245"/>
      </w:tabs>
      <w:rPr>
        <w:rFonts w:ascii="PT Sans" w:hAnsi="PT Sans"/>
        <w:sz w:val="18"/>
        <w:szCs w:val="18"/>
      </w:rPr>
    </w:pPr>
  </w:p>
  <w:p w:rsidR="000E4FE1" w:rsidRPr="00FD12B1" w:rsidRDefault="000E4FE1">
    <w:pPr>
      <w:pStyle w:val="Hlavika"/>
      <w:rPr>
        <w:rFonts w:ascii="PT Sans" w:hAnsi="PT Sans"/>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642" w:rsidRDefault="0048603A">
    <w:pPr>
      <w:pStyle w:val="Hlavika"/>
    </w:pPr>
    <w:r>
      <w:rPr>
        <w:noProof/>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5612" o:spid="_x0000_s2052" type="#_x0000_t75" style="position:absolute;margin-left:0;margin-top:0;width:595.2pt;height:841.9pt;z-index:-251658240;mso-position-horizontal:center;mso-position-horizontal-relative:margin;mso-position-vertical:center;mso-position-vertical-relative:margin" o:allowincell="f">
          <v:imagedata r:id="rId1" o:title="hlavickovy_papier_pdc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F7446"/>
    <w:multiLevelType w:val="hybridMultilevel"/>
    <w:tmpl w:val="4DC273C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261F213B"/>
    <w:multiLevelType w:val="hybridMultilevel"/>
    <w:tmpl w:val="C37E675A"/>
    <w:lvl w:ilvl="0" w:tplc="5E44DD58">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9AF59A9"/>
    <w:multiLevelType w:val="hybridMultilevel"/>
    <w:tmpl w:val="865CD7DC"/>
    <w:lvl w:ilvl="0" w:tplc="0EE82AF6">
      <w:numFmt w:val="bullet"/>
      <w:lvlText w:val="-"/>
      <w:lvlJc w:val="left"/>
      <w:pPr>
        <w:ind w:left="720" w:hanging="360"/>
      </w:pPr>
      <w:rPr>
        <w:rFonts w:ascii="PT Sans" w:eastAsiaTheme="minorHAnsi" w:hAnsi="PT Sans"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A927017"/>
    <w:multiLevelType w:val="hybridMultilevel"/>
    <w:tmpl w:val="C688CB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0D02ED1"/>
    <w:multiLevelType w:val="hybridMultilevel"/>
    <w:tmpl w:val="7092EA72"/>
    <w:lvl w:ilvl="0" w:tplc="41084F82">
      <w:start w:val="1"/>
      <w:numFmt w:val="bullet"/>
      <w:lvlText w:val=""/>
      <w:lvlJc w:val="left"/>
      <w:pPr>
        <w:ind w:left="720" w:hanging="360"/>
      </w:pPr>
      <w:rPr>
        <w:rFonts w:ascii="Wingdings" w:hAnsi="Wingdings" w:hint="default"/>
        <w:b/>
        <w:i w:val="0"/>
        <w:color w:val="auto"/>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B9143A7"/>
    <w:multiLevelType w:val="hybridMultilevel"/>
    <w:tmpl w:val="2F3A311C"/>
    <w:lvl w:ilvl="0" w:tplc="41084F82">
      <w:start w:val="1"/>
      <w:numFmt w:val="bullet"/>
      <w:lvlText w:val=""/>
      <w:lvlJc w:val="left"/>
      <w:pPr>
        <w:ind w:left="720" w:hanging="360"/>
      </w:pPr>
      <w:rPr>
        <w:rFonts w:ascii="Wingdings" w:hAnsi="Wingdings" w:hint="default"/>
        <w:b/>
        <w:i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8BD246C"/>
    <w:multiLevelType w:val="hybridMultilevel"/>
    <w:tmpl w:val="0F626B94"/>
    <w:lvl w:ilvl="0" w:tplc="041B0001">
      <w:start w:val="1"/>
      <w:numFmt w:val="bullet"/>
      <w:lvlText w:val=""/>
      <w:lvlJc w:val="left"/>
      <w:pPr>
        <w:ind w:left="720" w:hanging="360"/>
      </w:pPr>
      <w:rPr>
        <w:rFonts w:ascii="Symbol" w:hAnsi="Symbol" w:hint="default"/>
        <w:b/>
        <w:i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B366AFF"/>
    <w:multiLevelType w:val="hybridMultilevel"/>
    <w:tmpl w:val="21E0DD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BC72ACE"/>
    <w:multiLevelType w:val="hybridMultilevel"/>
    <w:tmpl w:val="1EEA4F32"/>
    <w:lvl w:ilvl="0" w:tplc="5E44DD58">
      <w:numFmt w:val="bullet"/>
      <w:lvlText w:val="-"/>
      <w:lvlJc w:val="left"/>
      <w:pPr>
        <w:ind w:left="4422" w:hanging="360"/>
      </w:pPr>
      <w:rPr>
        <w:rFonts w:ascii="Calibri" w:eastAsiaTheme="minorHAnsi" w:hAnsi="Calibri" w:cs="Calibri" w:hint="default"/>
      </w:rPr>
    </w:lvl>
    <w:lvl w:ilvl="1" w:tplc="041B0003" w:tentative="1">
      <w:start w:val="1"/>
      <w:numFmt w:val="bullet"/>
      <w:lvlText w:val="o"/>
      <w:lvlJc w:val="left"/>
      <w:pPr>
        <w:ind w:left="5142" w:hanging="360"/>
      </w:pPr>
      <w:rPr>
        <w:rFonts w:ascii="Courier New" w:hAnsi="Courier New" w:cs="Courier New" w:hint="default"/>
      </w:rPr>
    </w:lvl>
    <w:lvl w:ilvl="2" w:tplc="041B0005" w:tentative="1">
      <w:start w:val="1"/>
      <w:numFmt w:val="bullet"/>
      <w:lvlText w:val=""/>
      <w:lvlJc w:val="left"/>
      <w:pPr>
        <w:ind w:left="5862" w:hanging="360"/>
      </w:pPr>
      <w:rPr>
        <w:rFonts w:ascii="Wingdings" w:hAnsi="Wingdings" w:hint="default"/>
      </w:rPr>
    </w:lvl>
    <w:lvl w:ilvl="3" w:tplc="041B0001" w:tentative="1">
      <w:start w:val="1"/>
      <w:numFmt w:val="bullet"/>
      <w:lvlText w:val=""/>
      <w:lvlJc w:val="left"/>
      <w:pPr>
        <w:ind w:left="6582" w:hanging="360"/>
      </w:pPr>
      <w:rPr>
        <w:rFonts w:ascii="Symbol" w:hAnsi="Symbol" w:hint="default"/>
      </w:rPr>
    </w:lvl>
    <w:lvl w:ilvl="4" w:tplc="041B0003" w:tentative="1">
      <w:start w:val="1"/>
      <w:numFmt w:val="bullet"/>
      <w:lvlText w:val="o"/>
      <w:lvlJc w:val="left"/>
      <w:pPr>
        <w:ind w:left="7302" w:hanging="360"/>
      </w:pPr>
      <w:rPr>
        <w:rFonts w:ascii="Courier New" w:hAnsi="Courier New" w:cs="Courier New" w:hint="default"/>
      </w:rPr>
    </w:lvl>
    <w:lvl w:ilvl="5" w:tplc="041B0005" w:tentative="1">
      <w:start w:val="1"/>
      <w:numFmt w:val="bullet"/>
      <w:lvlText w:val=""/>
      <w:lvlJc w:val="left"/>
      <w:pPr>
        <w:ind w:left="8022" w:hanging="360"/>
      </w:pPr>
      <w:rPr>
        <w:rFonts w:ascii="Wingdings" w:hAnsi="Wingdings" w:hint="default"/>
      </w:rPr>
    </w:lvl>
    <w:lvl w:ilvl="6" w:tplc="041B0001" w:tentative="1">
      <w:start w:val="1"/>
      <w:numFmt w:val="bullet"/>
      <w:lvlText w:val=""/>
      <w:lvlJc w:val="left"/>
      <w:pPr>
        <w:ind w:left="8742" w:hanging="360"/>
      </w:pPr>
      <w:rPr>
        <w:rFonts w:ascii="Symbol" w:hAnsi="Symbol" w:hint="default"/>
      </w:rPr>
    </w:lvl>
    <w:lvl w:ilvl="7" w:tplc="041B0003" w:tentative="1">
      <w:start w:val="1"/>
      <w:numFmt w:val="bullet"/>
      <w:lvlText w:val="o"/>
      <w:lvlJc w:val="left"/>
      <w:pPr>
        <w:ind w:left="9462" w:hanging="360"/>
      </w:pPr>
      <w:rPr>
        <w:rFonts w:ascii="Courier New" w:hAnsi="Courier New" w:cs="Courier New" w:hint="default"/>
      </w:rPr>
    </w:lvl>
    <w:lvl w:ilvl="8" w:tplc="041B0005" w:tentative="1">
      <w:start w:val="1"/>
      <w:numFmt w:val="bullet"/>
      <w:lvlText w:val=""/>
      <w:lvlJc w:val="left"/>
      <w:pPr>
        <w:ind w:left="10182" w:hanging="360"/>
      </w:pPr>
      <w:rPr>
        <w:rFonts w:ascii="Wingdings" w:hAnsi="Wingdings" w:hint="default"/>
      </w:rPr>
    </w:lvl>
  </w:abstractNum>
  <w:abstractNum w:abstractNumId="9" w15:restartNumberingAfterBreak="0">
    <w:nsid w:val="5F3C59D9"/>
    <w:multiLevelType w:val="hybridMultilevel"/>
    <w:tmpl w:val="2676E2E4"/>
    <w:lvl w:ilvl="0" w:tplc="41084F82">
      <w:start w:val="1"/>
      <w:numFmt w:val="bullet"/>
      <w:lvlText w:val=""/>
      <w:lvlJc w:val="left"/>
      <w:pPr>
        <w:ind w:left="720" w:hanging="360"/>
      </w:pPr>
      <w:rPr>
        <w:rFonts w:ascii="Wingdings" w:hAnsi="Wingdings" w:hint="default"/>
        <w:b/>
        <w:i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4"/>
  </w:num>
  <w:num w:numId="5">
    <w:abstractNumId w:val="1"/>
  </w:num>
  <w:num w:numId="6">
    <w:abstractNumId w:val="0"/>
  </w:num>
  <w:num w:numId="7">
    <w:abstractNumId w:val="3"/>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642"/>
    <w:rsid w:val="00046423"/>
    <w:rsid w:val="00067330"/>
    <w:rsid w:val="000C6ED6"/>
    <w:rsid w:val="000E4FE1"/>
    <w:rsid w:val="0010343F"/>
    <w:rsid w:val="00200B90"/>
    <w:rsid w:val="00221C6F"/>
    <w:rsid w:val="002F61A0"/>
    <w:rsid w:val="00377589"/>
    <w:rsid w:val="003B318B"/>
    <w:rsid w:val="004371B6"/>
    <w:rsid w:val="0048603A"/>
    <w:rsid w:val="004E1165"/>
    <w:rsid w:val="005B52D0"/>
    <w:rsid w:val="005D73D0"/>
    <w:rsid w:val="006312F4"/>
    <w:rsid w:val="00667461"/>
    <w:rsid w:val="0079152D"/>
    <w:rsid w:val="00820516"/>
    <w:rsid w:val="00894CF4"/>
    <w:rsid w:val="008E4DA2"/>
    <w:rsid w:val="00A57FAC"/>
    <w:rsid w:val="00AA6907"/>
    <w:rsid w:val="00AD2D18"/>
    <w:rsid w:val="00AD450C"/>
    <w:rsid w:val="00BC3915"/>
    <w:rsid w:val="00C41165"/>
    <w:rsid w:val="00D156A7"/>
    <w:rsid w:val="00D36090"/>
    <w:rsid w:val="00D6454A"/>
    <w:rsid w:val="00DA1145"/>
    <w:rsid w:val="00E52D9B"/>
    <w:rsid w:val="00E96642"/>
    <w:rsid w:val="00FD12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797BB70"/>
  <w15:chartTrackingRefBased/>
  <w15:docId w15:val="{5ED3CC6F-B664-4206-84FE-B3C6B209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6312F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9664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96642"/>
  </w:style>
  <w:style w:type="paragraph" w:styleId="Pta">
    <w:name w:val="footer"/>
    <w:basedOn w:val="Normlny"/>
    <w:link w:val="PtaChar"/>
    <w:uiPriority w:val="99"/>
    <w:unhideWhenUsed/>
    <w:rsid w:val="00E96642"/>
    <w:pPr>
      <w:tabs>
        <w:tab w:val="center" w:pos="4536"/>
        <w:tab w:val="right" w:pos="9072"/>
      </w:tabs>
      <w:spacing w:after="0" w:line="240" w:lineRule="auto"/>
    </w:pPr>
  </w:style>
  <w:style w:type="character" w:customStyle="1" w:styleId="PtaChar">
    <w:name w:val="Päta Char"/>
    <w:basedOn w:val="Predvolenpsmoodseku"/>
    <w:link w:val="Pta"/>
    <w:uiPriority w:val="99"/>
    <w:rsid w:val="00E96642"/>
  </w:style>
  <w:style w:type="character" w:styleId="Hypertextovprepojenie">
    <w:name w:val="Hyperlink"/>
    <w:basedOn w:val="Predvolenpsmoodseku"/>
    <w:uiPriority w:val="99"/>
    <w:unhideWhenUsed/>
    <w:rsid w:val="00D36090"/>
    <w:rPr>
      <w:color w:val="0563C1" w:themeColor="hyperlink"/>
      <w:u w:val="single"/>
    </w:rPr>
  </w:style>
  <w:style w:type="paragraph" w:styleId="Odsekzoznamu">
    <w:name w:val="List Paragraph"/>
    <w:basedOn w:val="Normlny"/>
    <w:uiPriority w:val="34"/>
    <w:qFormat/>
    <w:rsid w:val="00221C6F"/>
    <w:pPr>
      <w:ind w:left="720"/>
      <w:contextualSpacing/>
    </w:pPr>
  </w:style>
  <w:style w:type="paragraph" w:styleId="Bezriadkovania">
    <w:name w:val="No Spacing"/>
    <w:uiPriority w:val="1"/>
    <w:qFormat/>
    <w:rsid w:val="00221C6F"/>
    <w:pPr>
      <w:spacing w:after="0" w:line="240" w:lineRule="auto"/>
    </w:pPr>
  </w:style>
  <w:style w:type="paragraph" w:customStyle="1" w:styleId="Default">
    <w:name w:val="Default"/>
    <w:rsid w:val="00820516"/>
    <w:pPr>
      <w:autoSpaceDE w:val="0"/>
      <w:autoSpaceDN w:val="0"/>
      <w:adjustRightInd w:val="0"/>
      <w:spacing w:after="0" w:line="240" w:lineRule="auto"/>
    </w:pPr>
    <w:rPr>
      <w:rFonts w:ascii="Calibri" w:hAnsi="Calibri" w:cs="Calibri"/>
      <w:color w:val="000000"/>
      <w:sz w:val="24"/>
      <w:szCs w:val="24"/>
    </w:rPr>
  </w:style>
  <w:style w:type="character" w:styleId="Nevyrieenzmienka">
    <w:name w:val="Unresolved Mention"/>
    <w:basedOn w:val="Predvolenpsmoodseku"/>
    <w:uiPriority w:val="99"/>
    <w:semiHidden/>
    <w:unhideWhenUsed/>
    <w:rsid w:val="00AD45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tforma@dobrovolnickecentra.s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abika@dobrovolnictvoba.s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dobrovolnickecentra.sk" TargetMode="External"/><Relationship Id="rId4" Type="http://schemas.openxmlformats.org/officeDocument/2006/relationships/webSettings" Target="webSettings.xml"/><Relationship Id="rId9" Type="http://schemas.openxmlformats.org/officeDocument/2006/relationships/hyperlink" Target="http://www.tyzdendobrovolnictva.s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platforma@dobrovolnickecentra.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364</Words>
  <Characters>2079</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Žanet</dc:creator>
  <cp:keywords/>
  <dc:description/>
  <cp:lastModifiedBy>Ida Adolfová</cp:lastModifiedBy>
  <cp:revision>4</cp:revision>
  <dcterms:created xsi:type="dcterms:W3CDTF">2019-09-23T09:46:00Z</dcterms:created>
  <dcterms:modified xsi:type="dcterms:W3CDTF">2019-09-23T12:33:00Z</dcterms:modified>
</cp:coreProperties>
</file>